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70A2" w:rsidRDefault="000E70A2" w:rsidP="000E70A2">
      <w:pPr>
        <w:pStyle w:val="Titre3"/>
        <w:tabs>
          <w:tab w:val="left" w:pos="2340"/>
        </w:tabs>
        <w:spacing w:before="0" w:line="240" w:lineRule="auto"/>
        <w:jc w:val="center"/>
        <w:rPr>
          <w:rFonts w:ascii="Times New Roman" w:hAnsi="Times New Roman"/>
          <w:color w:val="auto"/>
          <w:sz w:val="32"/>
          <w:szCs w:val="32"/>
          <w:lang w:val="en-US"/>
        </w:rPr>
      </w:pPr>
      <w:r w:rsidRPr="000A1A61">
        <w:rPr>
          <w:rFonts w:ascii="Times New Roman" w:hAnsi="Times New Roman"/>
          <w:color w:val="auto"/>
          <w:sz w:val="32"/>
          <w:szCs w:val="32"/>
          <w:lang w:val="en-US"/>
        </w:rPr>
        <w:t xml:space="preserve">The Measurement of Credit Channel in the CEMAC Zone </w:t>
      </w:r>
    </w:p>
    <w:p w:rsidR="000E70A2" w:rsidRPr="00B06F96" w:rsidRDefault="000E70A2" w:rsidP="000E70A2">
      <w:pPr>
        <w:spacing w:after="0" w:line="240" w:lineRule="auto"/>
        <w:jc w:val="center"/>
        <w:rPr>
          <w:rFonts w:ascii="Times New Roman" w:eastAsia="Times New Roman" w:hAnsi="Times New Roman"/>
          <w:color w:val="000000"/>
          <w:lang w:eastAsia="fr-FR"/>
        </w:rPr>
      </w:pPr>
      <w:r w:rsidRPr="00B06F96">
        <w:rPr>
          <w:rFonts w:ascii="Times New Roman" w:eastAsia="Times New Roman" w:hAnsi="Times New Roman"/>
          <w:color w:val="000000"/>
          <w:lang w:eastAsia="fr-FR"/>
        </w:rPr>
        <w:t>Jean Louis Ekomane</w:t>
      </w:r>
      <w:r>
        <w:rPr>
          <w:rFonts w:ascii="Times New Roman" w:eastAsia="Times New Roman" w:hAnsi="Times New Roman"/>
          <w:color w:val="000000"/>
          <w:lang w:eastAsia="fr-FR"/>
        </w:rPr>
        <w:t xml:space="preserve"> </w:t>
      </w:r>
      <w:r w:rsidRPr="00B06F96">
        <w:rPr>
          <w:rFonts w:ascii="Times New Roman" w:eastAsia="Times New Roman" w:hAnsi="Times New Roman"/>
          <w:color w:val="000000"/>
          <w:vertAlign w:val="superscript"/>
          <w:lang w:eastAsia="fr-FR"/>
        </w:rPr>
        <w:t>(1)</w:t>
      </w:r>
      <w:r>
        <w:rPr>
          <w:rFonts w:ascii="Times New Roman" w:eastAsia="Times New Roman" w:hAnsi="Times New Roman"/>
          <w:color w:val="000000"/>
          <w:vertAlign w:val="superscript"/>
          <w:lang w:eastAsia="fr-FR"/>
        </w:rPr>
        <w:t xml:space="preserve"> </w:t>
      </w:r>
      <w:r w:rsidR="007371DD">
        <w:rPr>
          <w:rFonts w:ascii="Times New Roman" w:eastAsia="Times New Roman" w:hAnsi="Times New Roman"/>
          <w:color w:val="000000"/>
          <w:vertAlign w:val="superscript"/>
          <w:lang w:eastAsia="fr-FR"/>
        </w:rPr>
        <w:t xml:space="preserve">  </w:t>
      </w:r>
      <w:r w:rsidR="00F77A8E">
        <w:rPr>
          <w:rFonts w:ascii="Times New Roman" w:eastAsia="Times New Roman" w:hAnsi="Times New Roman"/>
          <w:color w:val="000000"/>
          <w:vertAlign w:val="superscript"/>
          <w:lang w:eastAsia="fr-FR"/>
        </w:rPr>
        <w:t xml:space="preserve">    </w:t>
      </w:r>
      <w:r w:rsidR="007371DD">
        <w:rPr>
          <w:rFonts w:ascii="Times New Roman" w:eastAsia="Times New Roman" w:hAnsi="Times New Roman"/>
          <w:color w:val="000000"/>
          <w:vertAlign w:val="superscript"/>
          <w:lang w:eastAsia="fr-FR"/>
        </w:rPr>
        <w:t xml:space="preserve"> </w:t>
      </w:r>
      <w:r>
        <w:rPr>
          <w:rFonts w:ascii="Times New Roman" w:eastAsia="Times New Roman" w:hAnsi="Times New Roman"/>
          <w:color w:val="000000"/>
          <w:vertAlign w:val="superscript"/>
          <w:lang w:eastAsia="fr-FR"/>
        </w:rPr>
        <w:t xml:space="preserve"> </w:t>
      </w:r>
      <w:r w:rsidR="00851D8C">
        <w:rPr>
          <w:rFonts w:ascii="Times New Roman" w:eastAsia="Times New Roman" w:hAnsi="Times New Roman"/>
          <w:color w:val="000000"/>
          <w:vertAlign w:val="superscript"/>
          <w:lang w:eastAsia="fr-FR"/>
        </w:rPr>
        <w:t xml:space="preserve">     </w:t>
      </w:r>
      <w:r w:rsidRPr="00B06F96">
        <w:rPr>
          <w:rFonts w:ascii="Times New Roman" w:eastAsia="Times New Roman" w:hAnsi="Times New Roman"/>
          <w:color w:val="000000"/>
          <w:vertAlign w:val="superscript"/>
          <w:lang w:eastAsia="fr-FR"/>
        </w:rPr>
        <w:t>(*)</w:t>
      </w:r>
      <w:r w:rsidR="007371DD">
        <w:rPr>
          <w:rFonts w:ascii="Times New Roman" w:eastAsia="Times New Roman" w:hAnsi="Times New Roman"/>
          <w:color w:val="000000"/>
          <w:vertAlign w:val="superscript"/>
          <w:lang w:eastAsia="fr-FR"/>
        </w:rPr>
        <w:t xml:space="preserve"> </w:t>
      </w:r>
      <w:r w:rsidRPr="00B06F96">
        <w:rPr>
          <w:rFonts w:ascii="Times New Roman" w:eastAsia="Times New Roman" w:hAnsi="Times New Roman"/>
          <w:color w:val="000000"/>
          <w:lang w:eastAsia="fr-FR"/>
        </w:rPr>
        <w:t>Benjamin YAMB</w:t>
      </w:r>
      <w:r w:rsidR="00054D27">
        <w:rPr>
          <w:rFonts w:ascii="Times New Roman" w:eastAsia="Times New Roman" w:hAnsi="Times New Roman"/>
          <w:color w:val="000000"/>
          <w:lang w:eastAsia="fr-FR"/>
        </w:rPr>
        <w:t xml:space="preserve"> </w:t>
      </w:r>
      <w:r w:rsidRPr="00B06F96">
        <w:rPr>
          <w:rFonts w:ascii="Times New Roman" w:eastAsia="Times New Roman" w:hAnsi="Times New Roman"/>
          <w:color w:val="000000"/>
          <w:vertAlign w:val="superscript"/>
          <w:lang w:eastAsia="fr-FR"/>
        </w:rPr>
        <w:t>(2)</w:t>
      </w:r>
    </w:p>
    <w:p w:rsidR="000E70A2" w:rsidRPr="00B06F96" w:rsidRDefault="000E70A2" w:rsidP="000E70A2">
      <w:pPr>
        <w:spacing w:after="0" w:line="240" w:lineRule="auto"/>
        <w:rPr>
          <w:rFonts w:ascii="Times New Roman" w:eastAsia="Times New Roman" w:hAnsi="Times New Roman"/>
          <w:b/>
          <w:color w:val="000000"/>
          <w:lang w:eastAsia="fr-FR"/>
        </w:rPr>
      </w:pPr>
    </w:p>
    <w:p w:rsidR="000E70A2" w:rsidRPr="00B06F96" w:rsidRDefault="000E70A2" w:rsidP="000E70A2"/>
    <w:p w:rsidR="000E70A2" w:rsidRPr="00B06F96" w:rsidRDefault="000E70A2" w:rsidP="000E70A2">
      <w:pPr>
        <w:spacing w:after="0" w:line="240" w:lineRule="auto"/>
        <w:rPr>
          <w:rFonts w:ascii="Times New Roman" w:hAnsi="Times New Roman"/>
        </w:rPr>
      </w:pPr>
    </w:p>
    <w:p w:rsidR="000E70A2" w:rsidRPr="00B06F96" w:rsidRDefault="000E70A2" w:rsidP="000E70A2">
      <w:pPr>
        <w:spacing w:after="0" w:line="240" w:lineRule="auto"/>
        <w:rPr>
          <w:rFonts w:ascii="Times New Roman" w:hAnsi="Times New Roman"/>
        </w:rPr>
      </w:pPr>
    </w:p>
    <w:p w:rsidR="000E70A2" w:rsidRPr="00B06F96" w:rsidRDefault="000E70A2" w:rsidP="00C82149">
      <w:pPr>
        <w:spacing w:after="0" w:line="240" w:lineRule="auto"/>
        <w:jc w:val="both"/>
        <w:rPr>
          <w:rFonts w:ascii="Times New Roman" w:hAnsi="Times New Roman"/>
        </w:rPr>
      </w:pPr>
    </w:p>
    <w:p w:rsidR="000E70A2" w:rsidRPr="00B06F96" w:rsidRDefault="000E70A2" w:rsidP="00C82149">
      <w:pPr>
        <w:spacing w:after="0" w:line="240" w:lineRule="auto"/>
        <w:jc w:val="both"/>
        <w:rPr>
          <w:rFonts w:ascii="Times New Roman" w:eastAsia="Times New Roman" w:hAnsi="Times New Roman"/>
          <w:iCs/>
          <w:color w:val="000000"/>
          <w:u w:val="single"/>
          <w:lang w:val="en-US" w:eastAsia="fr-FR"/>
        </w:rPr>
      </w:pPr>
      <w:r w:rsidRPr="00B06F96">
        <w:rPr>
          <w:rFonts w:ascii="Times New Roman" w:eastAsia="Times New Roman" w:hAnsi="Times New Roman"/>
          <w:iCs/>
          <w:color w:val="000000"/>
          <w:vertAlign w:val="superscript"/>
          <w:lang w:val="en-US" w:eastAsia="fr-FR"/>
        </w:rPr>
        <w:t>(1)</w:t>
      </w:r>
      <w:r>
        <w:rPr>
          <w:rFonts w:ascii="Times New Roman" w:eastAsia="Times New Roman" w:hAnsi="Times New Roman"/>
          <w:iCs/>
          <w:color w:val="000000"/>
          <w:lang w:val="en-US" w:eastAsia="fr-FR"/>
        </w:rPr>
        <w:t xml:space="preserve"> </w:t>
      </w:r>
      <w:r w:rsidRPr="00B06F96">
        <w:rPr>
          <w:rFonts w:ascii="Times New Roman" w:eastAsia="Times New Roman" w:hAnsi="Times New Roman"/>
          <w:iCs/>
          <w:color w:val="000000"/>
          <w:lang w:val="en-US" w:eastAsia="fr-FR"/>
        </w:rPr>
        <w:t>Advanced School of Economics and Commerce (ESSEC), University</w:t>
      </w:r>
      <w:r w:rsidR="00F77A8E">
        <w:rPr>
          <w:rFonts w:ascii="Times New Roman" w:eastAsia="Times New Roman" w:hAnsi="Times New Roman"/>
          <w:iCs/>
          <w:color w:val="000000"/>
          <w:lang w:val="en-US" w:eastAsia="fr-FR"/>
        </w:rPr>
        <w:t xml:space="preserve"> of Douala Cameroon, Po. Box </w:t>
      </w:r>
      <w:r w:rsidRPr="00B06F96">
        <w:rPr>
          <w:rFonts w:ascii="Times New Roman" w:eastAsia="Times New Roman" w:hAnsi="Times New Roman"/>
          <w:iCs/>
          <w:color w:val="000000"/>
          <w:lang w:val="en-US" w:eastAsia="fr-FR"/>
        </w:rPr>
        <w:t>1</w:t>
      </w:r>
      <w:r w:rsidR="00F77A8E">
        <w:rPr>
          <w:rFonts w:ascii="Times New Roman" w:eastAsia="Times New Roman" w:hAnsi="Times New Roman"/>
          <w:iCs/>
          <w:color w:val="000000"/>
          <w:lang w:val="en-US" w:eastAsia="fr-FR"/>
        </w:rPr>
        <w:t>931</w:t>
      </w:r>
      <w:r w:rsidRPr="00B06F96">
        <w:rPr>
          <w:rFonts w:ascii="Times New Roman" w:eastAsia="Times New Roman" w:hAnsi="Times New Roman"/>
          <w:iCs/>
          <w:color w:val="000000"/>
          <w:lang w:val="en-US" w:eastAsia="fr-FR"/>
        </w:rPr>
        <w:t>, Tel.: (237) 677824845; Email:</w:t>
      </w:r>
      <w:r w:rsidRPr="00B06F96">
        <w:rPr>
          <w:rFonts w:ascii="Times New Roman" w:hAnsi="Times New Roman"/>
          <w:lang w:val="en-US"/>
        </w:rPr>
        <w:t xml:space="preserve"> </w:t>
      </w:r>
      <w:hyperlink r:id="rId4" w:history="1">
        <w:r w:rsidRPr="00B06F96">
          <w:rPr>
            <w:rFonts w:ascii="Times New Roman" w:eastAsia="Times New Roman" w:hAnsi="Times New Roman"/>
            <w:iCs/>
            <w:color w:val="000000"/>
            <w:u w:val="single"/>
            <w:lang w:val="en-US" w:eastAsia="fr-FR"/>
          </w:rPr>
          <w:t>ekomane@yahoo.fr</w:t>
        </w:r>
      </w:hyperlink>
      <w:r w:rsidR="007371DD" w:rsidRPr="007371DD">
        <w:rPr>
          <w:lang w:val="en-US"/>
        </w:rPr>
        <w:t>.</w:t>
      </w:r>
      <w:r>
        <w:rPr>
          <w:rFonts w:ascii="Times New Roman" w:eastAsia="Times New Roman" w:hAnsi="Times New Roman"/>
          <w:iCs/>
          <w:color w:val="000000"/>
          <w:lang w:val="en-US" w:eastAsia="fr-FR"/>
        </w:rPr>
        <w:t xml:space="preserve"> </w:t>
      </w:r>
    </w:p>
    <w:p w:rsidR="000E70A2" w:rsidRDefault="000E70A2" w:rsidP="00C82149">
      <w:pPr>
        <w:spacing w:after="0" w:line="240" w:lineRule="auto"/>
        <w:jc w:val="both"/>
        <w:rPr>
          <w:rFonts w:ascii="Times New Roman" w:eastAsia="Times New Roman" w:hAnsi="Times New Roman"/>
          <w:b/>
          <w:color w:val="000000"/>
          <w:lang w:val="en-US" w:eastAsia="fr-FR"/>
        </w:rPr>
      </w:pPr>
      <w:r w:rsidRPr="00B06F96">
        <w:rPr>
          <w:rFonts w:ascii="Times New Roman" w:eastAsia="Times New Roman" w:hAnsi="Times New Roman"/>
          <w:iCs/>
          <w:color w:val="000000"/>
          <w:vertAlign w:val="superscript"/>
          <w:lang w:val="en-US" w:eastAsia="fr-FR"/>
        </w:rPr>
        <w:t xml:space="preserve"> (2)</w:t>
      </w:r>
      <w:r w:rsidRPr="00B06F96">
        <w:rPr>
          <w:rFonts w:ascii="Times New Roman" w:eastAsia="Times New Roman" w:hAnsi="Times New Roman"/>
          <w:iCs/>
          <w:color w:val="000000"/>
          <w:lang w:val="en-US" w:eastAsia="fr-FR"/>
        </w:rPr>
        <w:t xml:space="preserve"> Advanced School of Economics and Commerce (ESSEC), University</w:t>
      </w:r>
      <w:r w:rsidR="00F77A8E">
        <w:rPr>
          <w:rFonts w:ascii="Times New Roman" w:eastAsia="Times New Roman" w:hAnsi="Times New Roman"/>
          <w:iCs/>
          <w:color w:val="000000"/>
          <w:lang w:val="en-US" w:eastAsia="fr-FR"/>
        </w:rPr>
        <w:t xml:space="preserve"> of Douala Cameroon, Po. Box </w:t>
      </w:r>
      <w:r w:rsidRPr="00B06F96">
        <w:rPr>
          <w:rFonts w:ascii="Times New Roman" w:eastAsia="Times New Roman" w:hAnsi="Times New Roman"/>
          <w:iCs/>
          <w:color w:val="000000"/>
          <w:lang w:val="en-US" w:eastAsia="fr-FR"/>
        </w:rPr>
        <w:t>1</w:t>
      </w:r>
      <w:r w:rsidR="00F77A8E">
        <w:rPr>
          <w:rFonts w:ascii="Times New Roman" w:eastAsia="Times New Roman" w:hAnsi="Times New Roman"/>
          <w:iCs/>
          <w:color w:val="000000"/>
          <w:lang w:val="en-US" w:eastAsia="fr-FR"/>
        </w:rPr>
        <w:t>931</w:t>
      </w:r>
      <w:r w:rsidRPr="00B06F96">
        <w:rPr>
          <w:rFonts w:ascii="Times New Roman" w:eastAsia="Times New Roman" w:hAnsi="Times New Roman"/>
          <w:iCs/>
          <w:color w:val="000000"/>
          <w:lang w:val="en-US" w:eastAsia="fr-FR"/>
        </w:rPr>
        <w:t>,</w:t>
      </w:r>
      <w:r w:rsidR="007371DD">
        <w:rPr>
          <w:rFonts w:ascii="Times New Roman" w:eastAsia="Times New Roman" w:hAnsi="Times New Roman"/>
          <w:iCs/>
          <w:color w:val="000000"/>
          <w:lang w:val="en-US" w:eastAsia="fr-FR"/>
        </w:rPr>
        <w:t xml:space="preserve"> </w:t>
      </w:r>
      <w:r w:rsidRPr="00B06F96">
        <w:rPr>
          <w:rFonts w:ascii="Times New Roman" w:eastAsia="Times New Roman" w:hAnsi="Times New Roman"/>
          <w:iCs/>
          <w:color w:val="000000"/>
          <w:lang w:val="en-US" w:eastAsia="fr-FR"/>
        </w:rPr>
        <w:t>Tel.: (237) 699 98 42 39; Email:</w:t>
      </w:r>
      <w:r w:rsidRPr="00B06F96">
        <w:rPr>
          <w:rFonts w:ascii="Times New Roman" w:hAnsi="Times New Roman"/>
          <w:lang w:val="en-US"/>
        </w:rPr>
        <w:t xml:space="preserve"> </w:t>
      </w:r>
      <w:hyperlink r:id="rId5" w:history="1">
        <w:r w:rsidRPr="00B06F96">
          <w:rPr>
            <w:rFonts w:ascii="Times New Roman" w:eastAsia="Times New Roman" w:hAnsi="Times New Roman"/>
            <w:iCs/>
            <w:color w:val="000000"/>
            <w:u w:val="single"/>
            <w:lang w:val="en-US" w:eastAsia="fr-FR"/>
          </w:rPr>
          <w:t>gsyamb@yahoo.fr</w:t>
        </w:r>
      </w:hyperlink>
      <w:r w:rsidR="007371DD" w:rsidRPr="004D26EE">
        <w:rPr>
          <w:lang w:val="en-US"/>
        </w:rPr>
        <w:t>.</w:t>
      </w:r>
      <w:r w:rsidRPr="00B06F96">
        <w:rPr>
          <w:rFonts w:ascii="Times New Roman" w:eastAsia="Times New Roman" w:hAnsi="Times New Roman"/>
          <w:b/>
          <w:color w:val="000000"/>
          <w:lang w:val="en-US" w:eastAsia="fr-FR"/>
        </w:rPr>
        <w:t xml:space="preserve"> </w:t>
      </w:r>
    </w:p>
    <w:p w:rsidR="000E70A2" w:rsidRPr="00B06F96" w:rsidRDefault="000E70A2" w:rsidP="00C82149">
      <w:pPr>
        <w:spacing w:after="0" w:line="240" w:lineRule="auto"/>
        <w:jc w:val="both"/>
        <w:rPr>
          <w:rFonts w:ascii="Times New Roman" w:eastAsia="Times New Roman" w:hAnsi="Times New Roman"/>
          <w:color w:val="000000"/>
          <w:lang w:val="en-US" w:eastAsia="fr-FR"/>
        </w:rPr>
      </w:pPr>
      <w:r w:rsidRPr="00B06F96">
        <w:rPr>
          <w:rFonts w:ascii="Times New Roman" w:eastAsia="Times New Roman" w:hAnsi="Times New Roman"/>
          <w:color w:val="000000"/>
          <w:vertAlign w:val="superscript"/>
          <w:lang w:val="en-US" w:eastAsia="fr-FR"/>
        </w:rPr>
        <w:t xml:space="preserve">(*) </w:t>
      </w:r>
      <w:r w:rsidRPr="00B06F96">
        <w:rPr>
          <w:rFonts w:ascii="Times New Roman" w:eastAsia="Times New Roman" w:hAnsi="Times New Roman"/>
          <w:iCs/>
          <w:color w:val="000000"/>
          <w:lang w:val="en-US" w:eastAsia="fr-FR"/>
        </w:rPr>
        <w:t>Corresponding author</w:t>
      </w:r>
      <w:r w:rsidR="007371DD">
        <w:rPr>
          <w:rFonts w:ascii="Times New Roman" w:eastAsia="Times New Roman" w:hAnsi="Times New Roman"/>
          <w:iCs/>
          <w:color w:val="000000"/>
          <w:lang w:val="en-US" w:eastAsia="fr-FR"/>
        </w:rPr>
        <w:t>.</w:t>
      </w:r>
    </w:p>
    <w:p w:rsidR="000E70A2" w:rsidRPr="00FE6458" w:rsidRDefault="000E70A2" w:rsidP="00C82149">
      <w:pPr>
        <w:spacing w:after="0" w:line="240" w:lineRule="auto"/>
        <w:jc w:val="both"/>
        <w:rPr>
          <w:rFonts w:ascii="Times New Roman" w:eastAsia="Times New Roman" w:hAnsi="Times New Roman"/>
          <w:b/>
          <w:i/>
          <w:lang w:val="en-US" w:eastAsia="fr-FR"/>
        </w:rPr>
      </w:pPr>
    </w:p>
    <w:p w:rsidR="000E70A2" w:rsidRPr="000A1A61" w:rsidRDefault="000E70A2" w:rsidP="000E70A2">
      <w:pPr>
        <w:spacing w:after="0" w:line="240" w:lineRule="auto"/>
        <w:jc w:val="center"/>
        <w:rPr>
          <w:rFonts w:ascii="Times New Roman" w:hAnsi="Times New Roman"/>
          <w:lang w:val="en-US"/>
        </w:rPr>
      </w:pPr>
    </w:p>
    <w:p w:rsidR="000E70A2" w:rsidRPr="00054D27" w:rsidRDefault="000E70A2" w:rsidP="000E70A2">
      <w:pPr>
        <w:spacing w:after="0" w:line="240" w:lineRule="auto"/>
        <w:ind w:firstLine="284"/>
        <w:rPr>
          <w:rFonts w:ascii="Times New Roman" w:hAnsi="Times New Roman"/>
          <w:b/>
          <w:sz w:val="20"/>
          <w:szCs w:val="20"/>
          <w:lang w:val="en-US"/>
        </w:rPr>
      </w:pPr>
      <w:r w:rsidRPr="00054D27">
        <w:rPr>
          <w:rFonts w:ascii="Times New Roman" w:hAnsi="Times New Roman"/>
          <w:b/>
          <w:sz w:val="20"/>
          <w:szCs w:val="20"/>
          <w:lang w:val="en-US"/>
        </w:rPr>
        <w:t>Abstract</w:t>
      </w:r>
    </w:p>
    <w:p w:rsidR="006254D4" w:rsidRPr="00212751" w:rsidRDefault="006254D4" w:rsidP="006254D4">
      <w:pPr>
        <w:spacing w:after="0" w:line="240" w:lineRule="auto"/>
        <w:ind w:firstLine="284"/>
        <w:jc w:val="both"/>
        <w:rPr>
          <w:rFonts w:ascii="Times New Roman" w:hAnsi="Times New Roman"/>
          <w:sz w:val="20"/>
          <w:szCs w:val="20"/>
          <w:lang w:val="en-GB"/>
        </w:rPr>
      </w:pPr>
      <w:r w:rsidRPr="00212751">
        <w:rPr>
          <w:rFonts w:ascii="Times New Roman" w:hAnsi="Times New Roman"/>
          <w:sz w:val="20"/>
          <w:szCs w:val="20"/>
          <w:lang w:val="en-US"/>
        </w:rPr>
        <w:t xml:space="preserve">This article measures the credit channel’s parameters in monetary policy transmission in the CEMAC zone. </w:t>
      </w:r>
      <w:r w:rsidRPr="00212751">
        <w:rPr>
          <w:rFonts w:ascii="Times New Roman" w:hAnsi="Times New Roman"/>
          <w:sz w:val="20"/>
          <w:szCs w:val="20"/>
          <w:lang w:val="en-GB"/>
        </w:rPr>
        <w:t>Having highlighted the limitations of other channels with a theoretical and factual assessment, we check the effectiveness of bank credit channel through the autoregressive vectors’ method, using consolidated monetary and macroeconomic data from six countries in the Zone, from 1960 to 2012. It appears that credit chann</w:t>
      </w:r>
      <w:r>
        <w:rPr>
          <w:rFonts w:ascii="Times New Roman" w:hAnsi="Times New Roman"/>
          <w:sz w:val="20"/>
          <w:szCs w:val="20"/>
          <w:lang w:val="en-GB"/>
        </w:rPr>
        <w:t>el is narrow. It has a low outflow</w:t>
      </w:r>
      <w:r w:rsidRPr="00212751">
        <w:rPr>
          <w:rFonts w:ascii="Times New Roman" w:hAnsi="Times New Roman"/>
          <w:sz w:val="20"/>
          <w:szCs w:val="20"/>
          <w:lang w:val="en-GB"/>
        </w:rPr>
        <w:t xml:space="preserve"> and a depth-based credit as far as the private sector is concerned, while the GDP reacts with a two-year period following a monetary policy impulse. </w:t>
      </w:r>
      <w:r>
        <w:rPr>
          <w:rFonts w:ascii="Times New Roman" w:hAnsi="Times New Roman"/>
          <w:sz w:val="20"/>
          <w:szCs w:val="20"/>
          <w:lang w:val="en-GB"/>
        </w:rPr>
        <w:t xml:space="preserve"> </w:t>
      </w:r>
    </w:p>
    <w:p w:rsidR="000E70A2" w:rsidRPr="00054D27" w:rsidRDefault="000E70A2" w:rsidP="00563A05">
      <w:pPr>
        <w:spacing w:after="0" w:line="240" w:lineRule="auto"/>
        <w:ind w:firstLine="284"/>
        <w:jc w:val="both"/>
        <w:rPr>
          <w:rFonts w:ascii="Times New Roman" w:hAnsi="Times New Roman"/>
          <w:sz w:val="20"/>
          <w:szCs w:val="20"/>
          <w:lang w:val="en-GB"/>
        </w:rPr>
      </w:pPr>
      <w:r w:rsidRPr="00054D27">
        <w:rPr>
          <w:rFonts w:ascii="Times New Roman" w:hAnsi="Times New Roman"/>
          <w:b/>
          <w:sz w:val="20"/>
          <w:szCs w:val="20"/>
          <w:lang w:val="en-US"/>
        </w:rPr>
        <w:t>Keywords</w:t>
      </w:r>
      <w:r w:rsidRPr="00054D27">
        <w:rPr>
          <w:rFonts w:ascii="Times New Roman" w:hAnsi="Times New Roman"/>
          <w:sz w:val="20"/>
          <w:szCs w:val="20"/>
          <w:lang w:val="en-US"/>
        </w:rPr>
        <w:t xml:space="preserve">: </w:t>
      </w:r>
      <w:r w:rsidR="00563A05" w:rsidRPr="00054D27">
        <w:rPr>
          <w:rFonts w:ascii="Times New Roman" w:hAnsi="Times New Roman"/>
          <w:sz w:val="20"/>
          <w:szCs w:val="20"/>
          <w:lang w:val="en-GB"/>
        </w:rPr>
        <w:t>C</w:t>
      </w:r>
      <w:r w:rsidRPr="00054D27">
        <w:rPr>
          <w:rFonts w:ascii="Times New Roman" w:hAnsi="Times New Roman"/>
          <w:sz w:val="20"/>
          <w:szCs w:val="20"/>
          <w:lang w:val="en-GB"/>
        </w:rPr>
        <w:t xml:space="preserve">redit channel measurement, </w:t>
      </w:r>
      <w:proofErr w:type="gramStart"/>
      <w:r w:rsidR="00563A05" w:rsidRPr="00054D27">
        <w:rPr>
          <w:rFonts w:ascii="Times New Roman" w:hAnsi="Times New Roman"/>
          <w:sz w:val="20"/>
          <w:szCs w:val="20"/>
          <w:lang w:val="en-GB"/>
        </w:rPr>
        <w:t>M</w:t>
      </w:r>
      <w:r w:rsidRPr="00054D27">
        <w:rPr>
          <w:rFonts w:ascii="Times New Roman" w:hAnsi="Times New Roman"/>
          <w:sz w:val="20"/>
          <w:szCs w:val="20"/>
          <w:lang w:val="en-GB"/>
        </w:rPr>
        <w:t>on</w:t>
      </w:r>
      <w:bookmarkStart w:id="0" w:name="_GoBack"/>
      <w:bookmarkEnd w:id="0"/>
      <w:r w:rsidRPr="00054D27">
        <w:rPr>
          <w:rFonts w:ascii="Times New Roman" w:hAnsi="Times New Roman"/>
          <w:sz w:val="20"/>
          <w:szCs w:val="20"/>
          <w:lang w:val="en-GB"/>
        </w:rPr>
        <w:t>etary</w:t>
      </w:r>
      <w:proofErr w:type="gramEnd"/>
      <w:r w:rsidRPr="00054D27">
        <w:rPr>
          <w:rFonts w:ascii="Times New Roman" w:hAnsi="Times New Roman"/>
          <w:sz w:val="20"/>
          <w:szCs w:val="20"/>
          <w:lang w:val="en-GB"/>
        </w:rPr>
        <w:t xml:space="preserve"> policy, </w:t>
      </w:r>
      <w:r w:rsidR="00563A05" w:rsidRPr="00054D27">
        <w:rPr>
          <w:rFonts w:ascii="Times New Roman" w:hAnsi="Times New Roman"/>
          <w:sz w:val="20"/>
          <w:szCs w:val="20"/>
          <w:lang w:val="en-GB"/>
        </w:rPr>
        <w:t>A</w:t>
      </w:r>
      <w:r w:rsidRPr="00054D27">
        <w:rPr>
          <w:rFonts w:ascii="Times New Roman" w:hAnsi="Times New Roman"/>
          <w:sz w:val="20"/>
          <w:szCs w:val="20"/>
          <w:lang w:val="en-GB"/>
        </w:rPr>
        <w:t>utoregressive vectors, CEMAC</w:t>
      </w:r>
    </w:p>
    <w:p w:rsidR="000E70A2" w:rsidRPr="00054D27" w:rsidRDefault="000E70A2" w:rsidP="00563A05">
      <w:pPr>
        <w:spacing w:after="0" w:line="240" w:lineRule="auto"/>
        <w:ind w:firstLine="284"/>
        <w:jc w:val="both"/>
        <w:rPr>
          <w:rFonts w:ascii="Times New Roman" w:hAnsi="Times New Roman"/>
          <w:b/>
          <w:sz w:val="20"/>
          <w:szCs w:val="20"/>
          <w:lang w:val="en-GB"/>
        </w:rPr>
      </w:pPr>
      <w:r w:rsidRPr="00054D27">
        <w:rPr>
          <w:rFonts w:ascii="Times New Roman" w:hAnsi="Times New Roman"/>
          <w:b/>
          <w:sz w:val="20"/>
          <w:szCs w:val="20"/>
          <w:lang w:val="en-GB"/>
        </w:rPr>
        <w:t xml:space="preserve">JEL Class.: </w:t>
      </w:r>
      <w:r w:rsidR="004D26EE" w:rsidRPr="006767D0">
        <w:rPr>
          <w:rFonts w:ascii="Times New Roman" w:hAnsi="Times New Roman"/>
          <w:sz w:val="20"/>
          <w:szCs w:val="20"/>
          <w:lang w:val="en-GB"/>
        </w:rPr>
        <w:t>E51, E52, E58</w:t>
      </w:r>
    </w:p>
    <w:p w:rsidR="000E70A2" w:rsidRDefault="000E70A2" w:rsidP="000E70A2">
      <w:pPr>
        <w:spacing w:after="0" w:line="240" w:lineRule="auto"/>
        <w:rPr>
          <w:rFonts w:ascii="Times New Roman" w:hAnsi="Times New Roman"/>
          <w:lang w:val="en-GB"/>
        </w:rPr>
      </w:pPr>
      <w:r w:rsidRPr="000A1A61">
        <w:rPr>
          <w:rFonts w:ascii="Times New Roman" w:hAnsi="Times New Roman"/>
          <w:lang w:val="en-GB"/>
        </w:rPr>
        <w:t xml:space="preserve"> </w:t>
      </w:r>
      <w:r w:rsidR="007371DD">
        <w:rPr>
          <w:rFonts w:ascii="Times New Roman" w:hAnsi="Times New Roman"/>
          <w:lang w:val="en-GB"/>
        </w:rPr>
        <w:t xml:space="preserve"> </w:t>
      </w:r>
    </w:p>
    <w:p w:rsidR="000E70A2" w:rsidRPr="004D26EE" w:rsidRDefault="000E70A2" w:rsidP="000E70A2">
      <w:pPr>
        <w:rPr>
          <w:lang w:val="en-US"/>
        </w:rPr>
      </w:pPr>
    </w:p>
    <w:p w:rsidR="00A322B7" w:rsidRDefault="00A322B7">
      <w:pPr>
        <w:rPr>
          <w:lang w:val="en-US"/>
        </w:rPr>
      </w:pPr>
    </w:p>
    <w:p w:rsidR="00B16ECA" w:rsidRDefault="00B16ECA">
      <w:pPr>
        <w:rPr>
          <w:lang w:val="en-US"/>
        </w:rPr>
      </w:pPr>
    </w:p>
    <w:p w:rsidR="00B16ECA" w:rsidRPr="004D26EE" w:rsidRDefault="00B16ECA">
      <w:pPr>
        <w:rPr>
          <w:lang w:val="en-US"/>
        </w:rPr>
      </w:pPr>
    </w:p>
    <w:sectPr w:rsidR="00B16ECA" w:rsidRPr="004D26EE" w:rsidSect="000E70A2">
      <w:pgSz w:w="11906" w:h="16838"/>
      <w:pgMar w:top="1701" w:right="2268" w:bottom="1701" w:left="226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E70A2"/>
    <w:rsid w:val="00006185"/>
    <w:rsid w:val="00054D27"/>
    <w:rsid w:val="000E70A2"/>
    <w:rsid w:val="00336B68"/>
    <w:rsid w:val="004D26EE"/>
    <w:rsid w:val="00563A05"/>
    <w:rsid w:val="006254D4"/>
    <w:rsid w:val="007371DD"/>
    <w:rsid w:val="00851D8C"/>
    <w:rsid w:val="00855EC1"/>
    <w:rsid w:val="00941CFD"/>
    <w:rsid w:val="00A21462"/>
    <w:rsid w:val="00A322B7"/>
    <w:rsid w:val="00AA3DE0"/>
    <w:rsid w:val="00B118BF"/>
    <w:rsid w:val="00B16ECA"/>
    <w:rsid w:val="00B17525"/>
    <w:rsid w:val="00BC1B72"/>
    <w:rsid w:val="00C82149"/>
    <w:rsid w:val="00DC0199"/>
    <w:rsid w:val="00F77A8E"/>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70A2"/>
    <w:rPr>
      <w:rFonts w:ascii="Calibri" w:eastAsia="Calibri" w:hAnsi="Calibri" w:cs="Times New Roman"/>
    </w:rPr>
  </w:style>
  <w:style w:type="paragraph" w:styleId="Titre3">
    <w:name w:val="heading 3"/>
    <w:basedOn w:val="Normal"/>
    <w:next w:val="Normal"/>
    <w:link w:val="Titre3Car"/>
    <w:uiPriority w:val="9"/>
    <w:unhideWhenUsed/>
    <w:qFormat/>
    <w:rsid w:val="000E70A2"/>
    <w:pPr>
      <w:keepNext/>
      <w:keepLines/>
      <w:spacing w:before="200" w:after="0"/>
      <w:outlineLvl w:val="2"/>
    </w:pPr>
    <w:rPr>
      <w:rFonts w:ascii="Cambria" w:eastAsia="Times New Roman" w:hAnsi="Cambria"/>
      <w:b/>
      <w:bCs/>
      <w:color w:val="4F81BD"/>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0E70A2"/>
    <w:rPr>
      <w:rFonts w:ascii="Cambria" w:eastAsia="Times New Roman" w:hAnsi="Cambria" w:cs="Times New Roman"/>
      <w:b/>
      <w:bCs/>
      <w:color w:val="4F81BD"/>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gsyamb@yahoo.fr" TargetMode="External"/><Relationship Id="rId4" Type="http://schemas.openxmlformats.org/officeDocument/2006/relationships/hyperlink" Target="mailto:ekomane@yahoo.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193</Words>
  <Characters>1065</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Brigitte</dc:creator>
  <cp:lastModifiedBy>Yamb</cp:lastModifiedBy>
  <cp:revision>5</cp:revision>
  <dcterms:created xsi:type="dcterms:W3CDTF">2016-11-09T18:41:00Z</dcterms:created>
  <dcterms:modified xsi:type="dcterms:W3CDTF">2016-11-22T19:18:00Z</dcterms:modified>
</cp:coreProperties>
</file>